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0000" w:themeColor="text1"/>
  <w:body>
    <w:p w14:paraId="1750BD71"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0"/>
          <w:szCs w:val="30"/>
        </w:rPr>
      </w:pPr>
    </w:p>
    <w:p w14:paraId="0F8053C6"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4"/>
          <w:szCs w:val="34"/>
        </w:rPr>
      </w:pPr>
    </w:p>
    <w:p w14:paraId="491A7D7D"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4"/>
          <w:szCs w:val="34"/>
        </w:rPr>
      </w:pPr>
      <w:r w:rsidRPr="00346973">
        <w:rPr>
          <w:rFonts w:ascii="Arial" w:eastAsia="Arial" w:hAnsi="Arial" w:cs="Arial"/>
          <w:b/>
          <w:color w:val="FFFF00"/>
          <w:spacing w:val="6"/>
          <w:sz w:val="34"/>
          <w:szCs w:val="34"/>
        </w:rPr>
        <w:t>REGULAMIN REKRUTACJI W PROJEKCIE</w:t>
      </w:r>
    </w:p>
    <w:p w14:paraId="184D04D8"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color w:val="FFFF00"/>
          <w:spacing w:val="6"/>
          <w:sz w:val="34"/>
          <w:szCs w:val="34"/>
        </w:rPr>
      </w:pPr>
    </w:p>
    <w:p w14:paraId="5DBFA38A"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4"/>
          <w:szCs w:val="34"/>
        </w:rPr>
      </w:pPr>
      <w:r w:rsidRPr="00346973">
        <w:rPr>
          <w:rFonts w:ascii="Arial" w:eastAsia="Arial" w:hAnsi="Arial" w:cs="Arial"/>
          <w:b/>
          <w:color w:val="FFFF00"/>
          <w:spacing w:val="6"/>
          <w:sz w:val="34"/>
          <w:szCs w:val="34"/>
        </w:rPr>
        <w:t>„PODNIESIENIE POZIOMU KSZTAŁCENIA ZAWODOWEGO W BRANŻOWEJ SZKOLE I STOPNIA W BUKU”</w:t>
      </w:r>
    </w:p>
    <w:p w14:paraId="1BF1D381"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74BC4B2"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p>
    <w:p w14:paraId="20C5A96C"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1</w:t>
      </w:r>
    </w:p>
    <w:p w14:paraId="5A01560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Informacje ogólne</w:t>
      </w:r>
    </w:p>
    <w:p w14:paraId="004DEA18"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Regulamin określa proces rekrutacji w projekcie „Podniesienie poziomu kształcenia zawodowego w Branżowej Szkole I stopnia w Buku" nr RPWP.08.03.01-30-0008/19  współfinansowanym ze środków Europejskiego Funduszu Społecznego w ramach Wielkopolskiego Regionalnego Programu Operacyjnego. </w:t>
      </w:r>
    </w:p>
    <w:p w14:paraId="481A39E4"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Beneficjentem projektu jest Miasto i Gmina Buk, a realizatorem – Branżowa Szkoła I stopnia w Buku.</w:t>
      </w:r>
    </w:p>
    <w:p w14:paraId="312BA8E3"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Biuro projektu mieści się w Branżowej Szkole I stopnia w Buku przy ul. Dworcowej 44, 64-320 Buk</w:t>
      </w:r>
    </w:p>
    <w:p w14:paraId="72FAD225" w14:textId="77777777" w:rsidR="00AF5865" w:rsidRPr="00346973" w:rsidRDefault="002207DC">
      <w:pPr>
        <w:numPr>
          <w:ilvl w:val="0"/>
          <w:numId w:val="1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Niniejszy regulamin określa zasady rekrutacji na poniższe zajęcia:</w:t>
      </w:r>
    </w:p>
    <w:p w14:paraId="03806C17" w14:textId="77777777" w:rsidR="000729C2" w:rsidRDefault="002207DC" w:rsidP="008371A5">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color w:val="FFFF00"/>
          <w:spacing w:val="6"/>
          <w:sz w:val="32"/>
          <w:szCs w:val="32"/>
        </w:rPr>
      </w:pPr>
      <w:r w:rsidRPr="008371A5">
        <w:rPr>
          <w:rFonts w:ascii="Arial" w:eastAsia="Arial" w:hAnsi="Arial" w:cs="Arial"/>
          <w:color w:val="FFFF00"/>
          <w:spacing w:val="6"/>
          <w:sz w:val="32"/>
          <w:szCs w:val="32"/>
        </w:rPr>
        <w:t>Praktyki i staże zawodowe</w:t>
      </w:r>
      <w:r w:rsidR="000729C2">
        <w:rPr>
          <w:rFonts w:ascii="Arial" w:eastAsia="Arial" w:hAnsi="Arial" w:cs="Arial"/>
          <w:color w:val="FFFF00"/>
          <w:spacing w:val="6"/>
          <w:sz w:val="32"/>
          <w:szCs w:val="32"/>
        </w:rPr>
        <w:t>:</w:t>
      </w:r>
    </w:p>
    <w:p w14:paraId="70BF6D84" w14:textId="06B8541E" w:rsidR="000729C2" w:rsidRPr="000729C2" w:rsidRDefault="000729C2" w:rsidP="000729C2">
      <w:pPr>
        <w:pBdr>
          <w:top w:val="nil"/>
          <w:left w:val="nil"/>
          <w:bottom w:val="nil"/>
          <w:right w:val="nil"/>
          <w:between w:val="nil"/>
        </w:pBdr>
        <w:spacing w:line="240" w:lineRule="auto"/>
        <w:ind w:leftChars="0" w:left="0" w:firstLineChars="0" w:firstLine="0"/>
        <w:jc w:val="both"/>
        <w:rPr>
          <w:rFonts w:ascii="Arial" w:eastAsia="Arial" w:hAnsi="Arial" w:cs="Arial"/>
          <w:color w:val="FFFF00"/>
          <w:spacing w:val="6"/>
          <w:sz w:val="32"/>
          <w:szCs w:val="32"/>
        </w:rPr>
      </w:pPr>
      <w:r w:rsidRPr="000729C2">
        <w:rPr>
          <w:rFonts w:ascii="Arial" w:eastAsia="Arial" w:hAnsi="Arial" w:cs="Arial"/>
          <w:color w:val="FFFF00"/>
          <w:spacing w:val="6"/>
          <w:sz w:val="32"/>
          <w:szCs w:val="32"/>
        </w:rPr>
        <w:t xml:space="preserve">- cukiernik 150 godzin/ </w:t>
      </w:r>
      <w:r w:rsidR="00094EAA">
        <w:rPr>
          <w:rFonts w:ascii="Arial" w:eastAsia="Arial" w:hAnsi="Arial" w:cs="Arial"/>
          <w:color w:val="FFFF00"/>
          <w:spacing w:val="6"/>
          <w:sz w:val="32"/>
          <w:szCs w:val="32"/>
        </w:rPr>
        <w:t>6</w:t>
      </w:r>
      <w:r w:rsidRPr="000729C2">
        <w:rPr>
          <w:rFonts w:ascii="Arial" w:eastAsia="Arial" w:hAnsi="Arial" w:cs="Arial"/>
          <w:color w:val="FFFF00"/>
          <w:spacing w:val="6"/>
          <w:sz w:val="32"/>
          <w:szCs w:val="32"/>
        </w:rPr>
        <w:t xml:space="preserve"> uczniów</w:t>
      </w:r>
    </w:p>
    <w:p w14:paraId="7AD965DF" w14:textId="77777777" w:rsidR="000729C2" w:rsidRPr="000729C2" w:rsidRDefault="000729C2" w:rsidP="000729C2">
      <w:pPr>
        <w:pBdr>
          <w:top w:val="nil"/>
          <w:left w:val="nil"/>
          <w:bottom w:val="nil"/>
          <w:right w:val="nil"/>
          <w:between w:val="nil"/>
        </w:pBdr>
        <w:spacing w:line="240" w:lineRule="auto"/>
        <w:ind w:leftChars="0" w:left="0" w:firstLineChars="0" w:firstLine="0"/>
        <w:jc w:val="both"/>
        <w:rPr>
          <w:rFonts w:ascii="Arial" w:eastAsia="Arial" w:hAnsi="Arial" w:cs="Arial"/>
          <w:color w:val="FFFF00"/>
          <w:spacing w:val="6"/>
          <w:sz w:val="32"/>
          <w:szCs w:val="32"/>
        </w:rPr>
      </w:pPr>
      <w:r w:rsidRPr="000729C2">
        <w:rPr>
          <w:rFonts w:ascii="Arial" w:eastAsia="Arial" w:hAnsi="Arial" w:cs="Arial"/>
          <w:color w:val="FFFF00"/>
          <w:spacing w:val="6"/>
          <w:sz w:val="32"/>
          <w:szCs w:val="32"/>
        </w:rPr>
        <w:t>- fryzjer 150 godzin/ 4 uczniów</w:t>
      </w:r>
    </w:p>
    <w:p w14:paraId="01262536" w14:textId="77777777" w:rsidR="000729C2" w:rsidRPr="000729C2" w:rsidRDefault="000729C2" w:rsidP="000729C2">
      <w:pPr>
        <w:pBdr>
          <w:top w:val="nil"/>
          <w:left w:val="nil"/>
          <w:bottom w:val="nil"/>
          <w:right w:val="nil"/>
          <w:between w:val="nil"/>
        </w:pBdr>
        <w:spacing w:line="240" w:lineRule="auto"/>
        <w:ind w:leftChars="0" w:left="0" w:firstLineChars="0" w:firstLine="0"/>
        <w:jc w:val="both"/>
        <w:rPr>
          <w:rFonts w:ascii="Arial" w:eastAsia="Arial" w:hAnsi="Arial" w:cs="Arial"/>
          <w:color w:val="FFFF00"/>
          <w:spacing w:val="6"/>
          <w:sz w:val="32"/>
          <w:szCs w:val="32"/>
        </w:rPr>
      </w:pPr>
      <w:r w:rsidRPr="000729C2">
        <w:rPr>
          <w:rFonts w:ascii="Arial" w:eastAsia="Arial" w:hAnsi="Arial" w:cs="Arial"/>
          <w:color w:val="FFFF00"/>
          <w:spacing w:val="6"/>
          <w:sz w:val="32"/>
          <w:szCs w:val="32"/>
        </w:rPr>
        <w:t>- kucharz 150 godzin/ 4 uczniów</w:t>
      </w:r>
    </w:p>
    <w:p w14:paraId="4384B265" w14:textId="3D02ADD6" w:rsidR="00AF5865" w:rsidRPr="008371A5" w:rsidRDefault="000729C2" w:rsidP="00926394">
      <w:pPr>
        <w:pBdr>
          <w:top w:val="nil"/>
          <w:left w:val="nil"/>
          <w:bottom w:val="nil"/>
          <w:right w:val="nil"/>
          <w:between w:val="nil"/>
        </w:pBdr>
        <w:spacing w:line="240" w:lineRule="auto"/>
        <w:ind w:leftChars="0" w:left="0" w:firstLineChars="0" w:firstLine="0"/>
        <w:jc w:val="both"/>
        <w:rPr>
          <w:rFonts w:ascii="Arial" w:eastAsia="Arial" w:hAnsi="Arial" w:cs="Arial"/>
          <w:color w:val="FFFF00"/>
          <w:spacing w:val="6"/>
          <w:sz w:val="32"/>
          <w:szCs w:val="32"/>
        </w:rPr>
      </w:pPr>
      <w:r w:rsidRPr="000729C2">
        <w:rPr>
          <w:rFonts w:ascii="Arial" w:eastAsia="Arial" w:hAnsi="Arial" w:cs="Arial"/>
          <w:color w:val="FFFF00"/>
          <w:spacing w:val="6"/>
          <w:sz w:val="32"/>
          <w:szCs w:val="32"/>
        </w:rPr>
        <w:t>- ślusarz 150 godzin/ 2 uczniów</w:t>
      </w:r>
    </w:p>
    <w:p w14:paraId="54BCB404" w14:textId="21B27F66" w:rsidR="00AF5865" w:rsidRDefault="002207DC" w:rsidP="00A9610A">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Doradztwo edukacyjno-zawodowe - zajęcia grupowe dla 4 grup po 10 godz. (1 gr./10 os.)</w:t>
      </w:r>
    </w:p>
    <w:p w14:paraId="57CE1DCE" w14:textId="33DA6FE0" w:rsidR="00A40F51" w:rsidRPr="00A40F51" w:rsidRDefault="00A40F51" w:rsidP="00A40F51">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color w:val="FFFF00"/>
          <w:spacing w:val="6"/>
          <w:sz w:val="32"/>
          <w:szCs w:val="32"/>
        </w:rPr>
      </w:pPr>
      <w:r w:rsidRPr="00A40F51">
        <w:rPr>
          <w:rFonts w:ascii="Arial" w:eastAsia="Arial" w:hAnsi="Arial" w:cs="Arial"/>
          <w:color w:val="FFFF00"/>
          <w:spacing w:val="6"/>
          <w:sz w:val="32"/>
          <w:szCs w:val="32"/>
        </w:rPr>
        <w:t>Doradztwo edukacyjno-zawodowe – indywidualne konsultacje dla 30 uczniów po 2 godz.</w:t>
      </w:r>
    </w:p>
    <w:p w14:paraId="6652E9C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5E029FA"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53B720C1"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2</w:t>
      </w:r>
    </w:p>
    <w:p w14:paraId="33706A2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Definicje</w:t>
      </w:r>
    </w:p>
    <w:p w14:paraId="7AA50C11" w14:textId="77777777" w:rsidR="00AF5865" w:rsidRPr="00346973" w:rsidRDefault="002207DC">
      <w:pPr>
        <w:numPr>
          <w:ilvl w:val="0"/>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Zastosowane w dalszej części pojęcia oznaczają:</w:t>
      </w:r>
    </w:p>
    <w:p w14:paraId="28CCE755"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Projekt – projekt pn. „Podniesienie poziomu kształcenia zawodowego w Branżowej Szkole I stopnia w Buku" nr RPWP.08.03.01-30-0008/19,</w:t>
      </w:r>
    </w:p>
    <w:p w14:paraId="57D364CB"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Beneficjent – Miasto i Gmina Buk, będąca stroną umowy o dofinansowanie projektu,</w:t>
      </w:r>
    </w:p>
    <w:p w14:paraId="63CEB36F"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Regulamin – niniejszy dokument określający zasady rekrutacji do projektu,</w:t>
      </w:r>
    </w:p>
    <w:p w14:paraId="0BC6948D"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Uczeń / Uczennica – osoba posiadającą status ucznia szkoły wymienionej w § 1</w:t>
      </w:r>
      <w:r w:rsidRPr="00346973">
        <w:rPr>
          <w:rFonts w:ascii="Arial" w:eastAsia="Arial" w:hAnsi="Arial" w:cs="Arial"/>
          <w:b/>
          <w:color w:val="FFFF00"/>
          <w:spacing w:val="6"/>
          <w:sz w:val="32"/>
          <w:szCs w:val="32"/>
        </w:rPr>
        <w:t>.</w:t>
      </w:r>
    </w:p>
    <w:p w14:paraId="5C3D95ED"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Nauczyciel / Nauczycielka – osoba zatrudniona na stanowisku nauczyciela/ nauczycielki w Branżowej Szkole I stopnia w Buku wymienionej w § 1,</w:t>
      </w:r>
    </w:p>
    <w:p w14:paraId="41AD817C"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Uczestniku projektu – osoba zakwalifikowana do udziału w projekcie (zarówno uczniowie, jak i nauczyciele) zgodnie z zasadami określonymi w niniejszym Regulaminie, która bezpośrednio korzysta ze wsparcia w ramach projektu,</w:t>
      </w:r>
    </w:p>
    <w:p w14:paraId="384D4A77"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 osoba odpowiedzialna za realizację projektu (w tym rekrutacji) w Branżowej Szkole I stopnia w Buku – pani Olga Mazurek - Lipka nr tel.: 61 830 10 01., e-mail: praktyki@zspgbuk.pl</w:t>
      </w:r>
    </w:p>
    <w:p w14:paraId="082E7799"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Metodyczny: osoba odpowiedzialna za organizację zajęć w projekcie – pani Karolina Wawrzyniak nr tel.: 61 830 10 01., e-mail: dyrekcja@zspgbuk.pl</w:t>
      </w:r>
    </w:p>
    <w:p w14:paraId="79AEDD2E" w14:textId="77777777" w:rsidR="00AF5865" w:rsidRPr="00346973" w:rsidRDefault="002207DC">
      <w:pPr>
        <w:numPr>
          <w:ilvl w:val="1"/>
          <w:numId w:val="2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projektu lub Specjalista ds. rozliczeń – osoby zatrudnione w Urzędzie Miasta i Gminy Buk odpowiedzialne za realizację projektu,</w:t>
      </w:r>
    </w:p>
    <w:p w14:paraId="44681B2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8E79C1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xml:space="preserve">§ 3 </w:t>
      </w:r>
    </w:p>
    <w:p w14:paraId="185BD2CF"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Założenia projektowe</w:t>
      </w:r>
    </w:p>
    <w:p w14:paraId="15B3085F"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 projekcie mogą brać udział wyłącznie uczniowie i nauczyciele szkoły wymienionej </w:t>
      </w:r>
      <w:r w:rsidRPr="00346973">
        <w:rPr>
          <w:rFonts w:ascii="Arial" w:eastAsia="Arial" w:hAnsi="Arial" w:cs="Arial"/>
          <w:color w:val="FFFF00"/>
          <w:spacing w:val="6"/>
          <w:sz w:val="32"/>
          <w:szCs w:val="32"/>
        </w:rPr>
        <w:br/>
        <w:t>w § 1 regulaminu.</w:t>
      </w:r>
    </w:p>
    <w:p w14:paraId="1054EEB2"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Udział w projekcie jest dobrowolny i bezpłatny.</w:t>
      </w:r>
    </w:p>
    <w:p w14:paraId="2555CF66"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Rekrutacja i realizacja projektu będzie przebiegała zgodnie z zasadą równości szans kobiet i mężczyzn z zastosowaniem standardów dostępności dla polityki spójności 2014 - 2020.</w:t>
      </w:r>
    </w:p>
    <w:p w14:paraId="68024063" w14:textId="77777777" w:rsidR="00AF5865" w:rsidRPr="00346973" w:rsidRDefault="002207DC">
      <w:pPr>
        <w:numPr>
          <w:ilvl w:val="0"/>
          <w:numId w:val="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Uczestnikiem projektu może być osoba, która spełni jednocześnie następujące warunki:</w:t>
      </w:r>
    </w:p>
    <w:p w14:paraId="396D08FB"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Posiada status ucznia szkoły, o której mowa w § 1 lub jest nauczycielem szkoły,</w:t>
      </w:r>
      <w:r w:rsidRPr="00346973">
        <w:rPr>
          <w:rFonts w:ascii="Arial" w:eastAsia="Arial" w:hAnsi="Arial" w:cs="Arial"/>
          <w:color w:val="FFFF00"/>
          <w:spacing w:val="6"/>
          <w:sz w:val="32"/>
          <w:szCs w:val="32"/>
        </w:rPr>
        <w:br/>
        <w:t>o której mowa w</w:t>
      </w:r>
      <w:r w:rsidRPr="00346973">
        <w:rPr>
          <w:rFonts w:ascii="Arial" w:eastAsia="Arial" w:hAnsi="Arial" w:cs="Arial"/>
          <w:b/>
          <w:color w:val="FFFF00"/>
          <w:spacing w:val="6"/>
          <w:sz w:val="32"/>
          <w:szCs w:val="32"/>
        </w:rPr>
        <w:t xml:space="preserve"> </w:t>
      </w:r>
      <w:r w:rsidRPr="00346973">
        <w:rPr>
          <w:rFonts w:ascii="Arial" w:eastAsia="Arial" w:hAnsi="Arial" w:cs="Arial"/>
          <w:color w:val="FFFF00"/>
          <w:spacing w:val="6"/>
          <w:sz w:val="32"/>
          <w:szCs w:val="32"/>
        </w:rPr>
        <w:t>§ 1,</w:t>
      </w:r>
    </w:p>
    <w:p w14:paraId="26FE580E"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Jest zainteresowana udziałem w projekcie (w przypadku osób niepełnoletnich uczniów dodatkowo otrzyma zgodę rodziców / opiekunów prawnych na udział w projekcie)</w:t>
      </w:r>
    </w:p>
    <w:p w14:paraId="0684E6E2"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Ucznia / Uczennicy - złoży w wymaganych terminach wszystkie prawidłowo wypełnione dokumenty zgłoszeniowe:</w:t>
      </w:r>
    </w:p>
    <w:p w14:paraId="339A1EC1"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Deklarację uczestnictwa,</w:t>
      </w:r>
    </w:p>
    <w:p w14:paraId="3A9AA3DC"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Formularz zgłoszeniowy,</w:t>
      </w:r>
    </w:p>
    <w:p w14:paraId="598D0F47"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Zgodę na przetwarzanie danych osobowych,</w:t>
      </w:r>
    </w:p>
    <w:p w14:paraId="13900743"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Opinię od wychowawcy.</w:t>
      </w:r>
    </w:p>
    <w:p w14:paraId="17736178"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nauczyciela / nauczycielki - złoży w wymaganych terminach wszystkie prawidłowo wypełnione dokumenty zgłoszeniowe:</w:t>
      </w:r>
    </w:p>
    <w:p w14:paraId="406F010D"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Deklarację uczestnictwa,</w:t>
      </w:r>
    </w:p>
    <w:p w14:paraId="7D881BFF"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Formularz zgłoszeniowy,</w:t>
      </w:r>
    </w:p>
    <w:p w14:paraId="69A70264"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Zgodę na przetwarzanie danych osobowych,</w:t>
      </w:r>
    </w:p>
    <w:p w14:paraId="4713A0CD" w14:textId="77777777" w:rsidR="00AF5865" w:rsidRPr="00346973" w:rsidRDefault="002207DC">
      <w:pPr>
        <w:numPr>
          <w:ilvl w:val="1"/>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Opinię od dyrektora szkoły.</w:t>
      </w:r>
    </w:p>
    <w:p w14:paraId="570CB695" w14:textId="77777777" w:rsidR="00AF5865" w:rsidRPr="00346973" w:rsidRDefault="002207DC">
      <w:pPr>
        <w:numPr>
          <w:ilvl w:val="0"/>
          <w:numId w:val="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Dopełni wszystkich formalności określonych w § 3 i § 8 niniejszego regulaminu.</w:t>
      </w:r>
    </w:p>
    <w:p w14:paraId="1DC5515D"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35CF3174"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8A912B8"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xml:space="preserve">§ 4 </w:t>
      </w:r>
    </w:p>
    <w:p w14:paraId="3940060B"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Zasady rekrutacji uczniów/uczennic</w:t>
      </w:r>
    </w:p>
    <w:p w14:paraId="6834AEBB"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Uczniowie mogą zgłosić chęć uczestnictwa w konkretnych zajęciach w ramach projektu poprzez złożenie pełnej wymaganej dokumentacji, wskazanej w §3, w sekretariacie szkolnym.</w:t>
      </w:r>
    </w:p>
    <w:p w14:paraId="48203ADD"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w:t>
      </w:r>
      <w:r w:rsidRPr="00346973">
        <w:rPr>
          <w:rFonts w:ascii="Arial" w:eastAsia="Arial" w:hAnsi="Arial" w:cs="Arial"/>
          <w:color w:val="FFFF00"/>
          <w:spacing w:val="6"/>
          <w:sz w:val="32"/>
          <w:szCs w:val="32"/>
        </w:rPr>
        <w:lastRenderedPageBreak/>
        <w:t xml:space="preserve">rekrutacyjnych, sporządzenie list podstawowych i rezerwowych. </w:t>
      </w:r>
    </w:p>
    <w:p w14:paraId="177EFE97" w14:textId="18B45E19"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Rekrutacja uczestników odbywać się będzie w terminie wskazanym przez Koordynatora szkolnego.</w:t>
      </w:r>
    </w:p>
    <w:p w14:paraId="7DF99336"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niezrekrutowania założonej w projekcie liczby uczestników przeprowadzona zostanie rekrutacja uzupełniająca. Czas trwania rekrutacji uzupełniającej w danej szkole zostanie wyznaczony przez odpowiedniego Koordynatora Szkolnego.</w:t>
      </w:r>
    </w:p>
    <w:p w14:paraId="6A916CD6"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osób niepełnoletnich dokumentację podpisuje co najmniej jeden rodzic/opiekun prawny.</w:t>
      </w:r>
    </w:p>
    <w:p w14:paraId="68092F12"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Złożenie dokumentacji rekrutacyjnej oznacza, że kandydat i jego rodzic / opiekun prawny zapoznał się z niniejszym Regulaminem, akceptuje jego zapisy i zobowiązuje się do ich przestrzegania. </w:t>
      </w:r>
    </w:p>
    <w:p w14:paraId="435FC3DE"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dokumentacji rekrutacyjnej znajduje się pytanie o specjalne potrzeby uczestników.</w:t>
      </w:r>
    </w:p>
    <w:p w14:paraId="4BE9FEEE"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Wybór uczestników projektu nastąpi po nadaniu im punktacji po analizie złożonych dokumentów:</w:t>
      </w:r>
    </w:p>
    <w:p w14:paraId="6AE5BDC9" w14:textId="77777777" w:rsidR="00AF5865" w:rsidRPr="00346973" w:rsidRDefault="002207DC">
      <w:pPr>
        <w:numPr>
          <w:ilvl w:val="0"/>
          <w:numId w:val="1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Kryteria oceny:</w:t>
      </w:r>
    </w:p>
    <w:p w14:paraId="0AAEB33F" w14:textId="77777777" w:rsidR="00AF5865" w:rsidRPr="00346973" w:rsidRDefault="002207DC">
      <w:pPr>
        <w:numPr>
          <w:ilvl w:val="1"/>
          <w:numId w:val="1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Kryterium 1:</w:t>
      </w:r>
    </w:p>
    <w:p w14:paraId="6B1F28AA"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Wychowawca dokonuje oceny zaangażowania i postawy ucznia, którą wykazał się w poprzednim roku oraz obecnie. W tym celu określa w skali od 1 do 5 (1 – najniższa, 5 najwyższa) ilość punktów, która odzwierciedla postawę ucznia i przydatność danych zajęć:</w:t>
      </w:r>
    </w:p>
    <w:p w14:paraId="2567E51D"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ponadprzeciętne zaangażowanie ucznia, np. poprzez branie udziału w tematycznych wydarzeniach szkoły lub konkursach, etc.- od 1 do 5 pkt,</w:t>
      </w:r>
    </w:p>
    <w:p w14:paraId="1DCD5DFB"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ocena zachowania z roku szkolnego poprzedzającego przystąpienie do projektu – od 1 do 5 pkt,</w:t>
      </w:r>
    </w:p>
    <w:p w14:paraId="6A9B34DB" w14:textId="77777777" w:rsidR="00AF5865" w:rsidRPr="00346973" w:rsidRDefault="002207DC">
      <w:pPr>
        <w:numPr>
          <w:ilvl w:val="1"/>
          <w:numId w:val="1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Kryterium 2:</w:t>
      </w:r>
    </w:p>
    <w:p w14:paraId="5F47AB1F"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Wychowawca przedstawia stopień rozwoju ucznia i jego sytuację życiową, która powoduje że wsparcie projektowe przyczyni się do poprawy jego / jej szans rozwojowych:</w:t>
      </w:r>
    </w:p>
    <w:p w14:paraId="5B7C9DE0"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uczeń posiada orzeczenie o niepełnosprawności – 1 pkt,</w:t>
      </w:r>
    </w:p>
    <w:p w14:paraId="56C17D81"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 uczeń posiada orzeczenie o konieczności kształcenia specjalnego – 1 pkt,</w:t>
      </w:r>
    </w:p>
    <w:p w14:paraId="57F8A39D" w14:textId="77777777" w:rsidR="00AF5865" w:rsidRPr="00346973" w:rsidRDefault="002207DC">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uczeń znajduje się w trudnej sytuacji życiowej – 1 pkt.</w:t>
      </w:r>
    </w:p>
    <w:p w14:paraId="78A9B17F"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gdy 2 lub więcej osób otrzyma po zsumowaniu punktów za powyższe kryteria taką samą ilość punktów, o zakwalifikowaniu na zajęcia zdecyduje kolejność zgłoszeń.</w:t>
      </w:r>
    </w:p>
    <w:p w14:paraId="210B51D2"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powołuje Komisję Rekrutacyjną składającą się co najmniej z dwóch osób.</w:t>
      </w:r>
    </w:p>
    <w:p w14:paraId="4A4EA25B"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wybierze osoby zakwalifikowane do projektu i sporządzi listę podstawową i rezerwową (jeśli zgłosi się więcej uczniów niż będzie dostępnych miejsc) na każdy rodzaj zajęć w szkole.</w:t>
      </w:r>
    </w:p>
    <w:p w14:paraId="45B75852"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działa zgodnie z zasadą bezstronności, z poszanowaniem zasady równości szans i niedyskryminacji. Z posiedzenia Komisji Rekrutacyjnej sporządzony zostanie protokół.</w:t>
      </w:r>
    </w:p>
    <w:p w14:paraId="25C424C5" w14:textId="77777777" w:rsidR="00AF5865" w:rsidRPr="00346973" w:rsidRDefault="002207DC">
      <w:pPr>
        <w:numPr>
          <w:ilvl w:val="0"/>
          <w:numId w:val="14"/>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Wszyscy zakwalifikowani uczniowie zostaną powiadomieni o wynikach przez koordynatora szkolnego. Listy zakwalifikowanych będą dostępne u koordynatora szkolnego.</w:t>
      </w:r>
    </w:p>
    <w:p w14:paraId="70C37161"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p>
    <w:p w14:paraId="14E191F3"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p>
    <w:p w14:paraId="2CA8C68F"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xml:space="preserve">§ 5 </w:t>
      </w:r>
    </w:p>
    <w:p w14:paraId="61D6270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Zasady rekrutacji nauczycieli/nauczycielek</w:t>
      </w:r>
    </w:p>
    <w:p w14:paraId="6FA41187"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Wsparcie dla nauczycieli przewidziane jest wyłącznie dla nauczycieli szkoły wskazanej w § 1.</w:t>
      </w:r>
    </w:p>
    <w:p w14:paraId="04416E05"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Nauczyciele mogą zgłosić chęć uczestnictwa w konkretnych zajęciach w ramach projektu poprzez złożenie pełnej wymaganej dokumentacji w sekretariacie szkolnym. </w:t>
      </w:r>
    </w:p>
    <w:p w14:paraId="5D266099"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Proces rekrutacji będzie przebiegał zgodnie z zasadą równości szans kobiet i mężczyzn.</w:t>
      </w:r>
    </w:p>
    <w:p w14:paraId="2454C2EC"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Rekrutacja uczestników odbywać się będzie w terminie wskazanym przez Koordynatora szkolnego i będzie trwać co najmniej 7 dni.</w:t>
      </w:r>
    </w:p>
    <w:p w14:paraId="62C69C71"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 uczestnictwa w projekcie uprawnieni są nauczyciele, którzy:</w:t>
      </w:r>
    </w:p>
    <w:p w14:paraId="786C8A8A" w14:textId="77777777" w:rsidR="00AF5865" w:rsidRPr="00346973" w:rsidRDefault="002207DC">
      <w:pPr>
        <w:numPr>
          <w:ilvl w:val="1"/>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Nie posiadają odpowiednich kompetencji z tematyki szkolenia do którego aplikują,</w:t>
      </w:r>
    </w:p>
    <w:p w14:paraId="770BDB1F" w14:textId="77777777" w:rsidR="00AF5865" w:rsidRPr="00346973" w:rsidRDefault="002207DC">
      <w:pPr>
        <w:numPr>
          <w:ilvl w:val="1"/>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Posiadają opinię od dyrektora szkoły lub przedstawiciela organu prowadzącego stwierdzającą przydatność danych zajęć dla nauczyciela.</w:t>
      </w:r>
    </w:p>
    <w:p w14:paraId="1CE2325E"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powołuje Komisję Rekrutacyjną składającą się co najmniej z dwóch osób.</w:t>
      </w:r>
    </w:p>
    <w:p w14:paraId="2CB30E9A"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wybierze osoby zakwalifikowane do projektu i sporządzi listę podstawową i rezerwową (jeśli zgłosi się więcej nauczycieli niż będzie dostępnych miejsc) na każdy rodzaj zajęć w szkole.</w:t>
      </w:r>
    </w:p>
    <w:p w14:paraId="6C43E43D"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Komisja Rekrutacyjna działa zgodnie z zasadą bezstronności, z poszanowaniem zasady równości szans i niedyskryminacji. Z posiedzenia Komisji Rekrutacyjnej sporządzony zostanie protokół.</w:t>
      </w:r>
    </w:p>
    <w:p w14:paraId="0397DE24" w14:textId="77777777" w:rsidR="00AF5865" w:rsidRPr="00346973" w:rsidRDefault="002207DC">
      <w:pPr>
        <w:numPr>
          <w:ilvl w:val="0"/>
          <w:numId w:val="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Wszyscy zakwalifikowani uczniowie zostaną powiadomieni o wynikach przez koordynatora szkolnego. Listy zakwalifikowanych będą dostępne u koordynatora szkolnego.</w:t>
      </w:r>
    </w:p>
    <w:p w14:paraId="7431C6CB"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34A45108"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6</w:t>
      </w:r>
    </w:p>
    <w:p w14:paraId="1EC5805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Organizacja zajęć dla uczniów</w:t>
      </w:r>
    </w:p>
    <w:p w14:paraId="19D95AAE"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Zajęcia dla uczniów odbywają się na terenie szkoły, lub zgodnie z ustaleniami, w miejscu wskazanym przez organizatora zajęć.</w:t>
      </w:r>
    </w:p>
    <w:p w14:paraId="42788D38"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Harmonogram zajęć jest opracowywany na co najmniej 1 kolejny miesiąc roku szkolnego.</w:t>
      </w:r>
    </w:p>
    <w:p w14:paraId="25CE662D"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Terminy i godziny realizacji szkoleń dostosowane będą do najbardziej pożądanych przez odbiorców, przy uwzględnieniu założeń projektowych. </w:t>
      </w:r>
    </w:p>
    <w:p w14:paraId="7A32951A"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bookmarkStart w:id="0" w:name="_heading=h.gjdgxs" w:colFirst="0" w:colLast="0"/>
      <w:bookmarkEnd w:id="0"/>
      <w:r w:rsidRPr="00346973">
        <w:rPr>
          <w:rFonts w:ascii="Arial" w:eastAsia="Arial" w:hAnsi="Arial" w:cs="Arial"/>
          <w:color w:val="FFFF00"/>
          <w:spacing w:val="6"/>
          <w:sz w:val="32"/>
          <w:szCs w:val="32"/>
        </w:rPr>
        <w:t>Zajęcia mogą być realizowane przez cały okres trwania projektu.</w:t>
      </w:r>
    </w:p>
    <w:p w14:paraId="018EEE9A" w14:textId="77777777" w:rsidR="00AF5865" w:rsidRPr="00346973" w:rsidRDefault="002207DC">
      <w:pPr>
        <w:numPr>
          <w:ilvl w:val="0"/>
          <w:numId w:val="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Zajęcia odbywać się będą w miejscach dostępnych dla osób z niepełnosprawnościami.</w:t>
      </w:r>
    </w:p>
    <w:p w14:paraId="636429A3"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149E4C0D"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7</w:t>
      </w:r>
    </w:p>
    <w:p w14:paraId="17D85B01"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Organizacja zajęć dla nauczycieli/nauczycielek</w:t>
      </w:r>
    </w:p>
    <w:p w14:paraId="6227E564" w14:textId="77777777" w:rsidR="00AF5865" w:rsidRPr="00346973" w:rsidRDefault="002207DC">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 xml:space="preserve">Zajęcia dla nauczycieli / nauczycielek przeprowadzone będą przez wykonawców zewnętrznych, którzy zapewnią wykwalifikowaną kadrę dydaktyczną. </w:t>
      </w:r>
    </w:p>
    <w:p w14:paraId="2F9817BA" w14:textId="77777777" w:rsidR="00AF5865" w:rsidRPr="00346973" w:rsidRDefault="002207DC">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Terminy i godziny realizacji szkoleń dostosowane będą do najbardziej pożądanych przez odbiorców, przy uwzględnieniu założeń projektowych. </w:t>
      </w:r>
    </w:p>
    <w:p w14:paraId="78D311B5" w14:textId="77777777" w:rsidR="00AF5865" w:rsidRPr="00346973" w:rsidRDefault="002207DC">
      <w:pPr>
        <w:numPr>
          <w:ilvl w:val="0"/>
          <w:numId w:val="2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Zajęcia mogą być realizowane przez cały okres trwania projektu.</w:t>
      </w:r>
    </w:p>
    <w:p w14:paraId="545B5679"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4F113467"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b/>
          <w:color w:val="FFFF00"/>
          <w:spacing w:val="6"/>
          <w:sz w:val="32"/>
          <w:szCs w:val="32"/>
        </w:rPr>
      </w:pPr>
    </w:p>
    <w:p w14:paraId="6214221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8</w:t>
      </w:r>
    </w:p>
    <w:p w14:paraId="396CC1EB"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Prawa i obowiązki uczestnika projektu</w:t>
      </w:r>
    </w:p>
    <w:p w14:paraId="1C582DFD" w14:textId="77777777" w:rsidR="00AF5865" w:rsidRPr="00346973" w:rsidRDefault="002207DC">
      <w:pPr>
        <w:numPr>
          <w:ilvl w:val="0"/>
          <w:numId w:val="10"/>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 xml:space="preserve">Uczestnik projektu ma prawo do: </w:t>
      </w:r>
    </w:p>
    <w:p w14:paraId="7DE8FFAC" w14:textId="77777777" w:rsidR="00AF5865" w:rsidRPr="00346973" w:rsidRDefault="002207DC">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Uczestniczenia w nieodpłatnych formach wsparcia,</w:t>
      </w:r>
    </w:p>
    <w:p w14:paraId="6EA57599" w14:textId="77777777" w:rsidR="00AF5865" w:rsidRPr="00346973" w:rsidRDefault="002207DC">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Uczestniczenia w wybranych formach wsparcia przewidzianych w § 1.,</w:t>
      </w:r>
    </w:p>
    <w:p w14:paraId="5C9D6232" w14:textId="77777777" w:rsidR="00AF5865" w:rsidRPr="00346973" w:rsidRDefault="002207DC">
      <w:pPr>
        <w:numPr>
          <w:ilvl w:val="0"/>
          <w:numId w:val="1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Korzystania z materiałów zapewnionych w okresie udzielanego wsparcia.</w:t>
      </w:r>
    </w:p>
    <w:p w14:paraId="1CCCFC7F" w14:textId="77777777" w:rsidR="00AF5865" w:rsidRPr="00346973" w:rsidRDefault="002207DC">
      <w:pPr>
        <w:numPr>
          <w:ilvl w:val="0"/>
          <w:numId w:val="10"/>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Uczestnik zobowiązany jest do: </w:t>
      </w:r>
    </w:p>
    <w:p w14:paraId="7EFF4FED"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Uczestniczenia w formach wsparcia w zakresie przewidzianym programem zajęć,</w:t>
      </w:r>
    </w:p>
    <w:p w14:paraId="23AA355B"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Regularnego, punktualnego i aktywnego uczestniczenia w formach wsparcia oraz kulturalnego zachowania,</w:t>
      </w:r>
    </w:p>
    <w:p w14:paraId="53CD9A15"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Złożenia usprawiedliwienia w przypadku nieobecności,</w:t>
      </w:r>
    </w:p>
    <w:p w14:paraId="119CF00C"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14:paraId="4CB1BCB9"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Udostępnienia danych osobowych niezbędnych do realizacji projektu, w szczególności związanych z przeprowadzeniem rekrutacji, potwierdzaniem kwalifikowalności wydatków, udzielaniem wsparcia uczestnikom Projektu, zarządzania, ewaluacji, monitoringu, kontroli, audytu, sprawozdawczości oraz działań informacyjno-promocyjnych w ramach Wielkopolskiego </w:t>
      </w:r>
      <w:r w:rsidRPr="00346973">
        <w:rPr>
          <w:rFonts w:ascii="Arial" w:eastAsia="Arial" w:hAnsi="Arial" w:cs="Arial"/>
          <w:color w:val="FFFF00"/>
          <w:spacing w:val="6"/>
          <w:sz w:val="32"/>
          <w:szCs w:val="32"/>
        </w:rPr>
        <w:lastRenderedPageBreak/>
        <w:t>Regionalnego Programu Operacyjnego na lata 2014-2020, współfinansowanego z Europejskiego Funduszu Społecznego.</w:t>
      </w:r>
    </w:p>
    <w:p w14:paraId="59A1E02B" w14:textId="77777777" w:rsidR="00AF5865" w:rsidRPr="00346973" w:rsidRDefault="002207DC">
      <w:pPr>
        <w:numPr>
          <w:ilvl w:val="0"/>
          <w:numId w:val="22"/>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Informowania o wszelkich zmianach swoich danych teleadresowych celem umożliwienia Beneficjentowi wywiązywania się z obowiązków dotyczących sprawozdawczości projektu,</w:t>
      </w:r>
    </w:p>
    <w:p w14:paraId="3221BF18"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53ACBDA8"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9</w:t>
      </w:r>
    </w:p>
    <w:p w14:paraId="24F4A9E1"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Rezygnacja</w:t>
      </w:r>
    </w:p>
    <w:p w14:paraId="5925DA07"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14:paraId="1C2A2EB7"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rezygnacji z uczestnictwa w projekcie ucznia, rezygnację składa rodzic/opiekun prawny.</w:t>
      </w:r>
    </w:p>
    <w:p w14:paraId="194ED2BD"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gdy uczestnik zrezygnował z udziału w projekcie lub stracił status uczestnika projektu, lub stracił status ucznia / nauczyciela, itp., wtedy szkoła prowadząca daną formę wsparcia ma prawo przyjąć do udziału w projekcie inną osobę.</w:t>
      </w:r>
    </w:p>
    <w:p w14:paraId="7FF74F3C"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Osoba rezygnująca z udziału w projekcie składa pisemną rezygnację z uczestnictwa w projekcie, wraz z podaniem przyczyny, w sekretariacie szkoły.</w:t>
      </w:r>
    </w:p>
    <w:p w14:paraId="4DA7A1F0" w14:textId="77777777" w:rsidR="00AF5865" w:rsidRPr="00346973" w:rsidRDefault="002207DC">
      <w:pPr>
        <w:numPr>
          <w:ilvl w:val="0"/>
          <w:numId w:val="2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Uczestnik Projektu zostaje skreślony z listy uczestników projektu w przypadku:</w:t>
      </w:r>
    </w:p>
    <w:p w14:paraId="32FC58D1"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Naruszenia swoich obowiązków wymienionych w § 8 pkt 2. niniejszego regulaminu,</w:t>
      </w:r>
    </w:p>
    <w:p w14:paraId="15E82198"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Złożenia pisemnego oświadczenia o rezygnacji z uczestnictwa w projekcie,</w:t>
      </w:r>
    </w:p>
    <w:p w14:paraId="055D8BA1"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Przerwania nauki (w przypadku uczniów) lub pracy w szkole (w przypadku nauczycieli)</w:t>
      </w:r>
    </w:p>
    <w:p w14:paraId="70C256EF" w14:textId="77777777" w:rsidR="00AF5865" w:rsidRPr="00346973" w:rsidRDefault="002207DC">
      <w:pPr>
        <w:numPr>
          <w:ilvl w:val="0"/>
          <w:numId w:val="24"/>
        </w:num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r w:rsidRPr="00346973">
        <w:rPr>
          <w:rFonts w:ascii="Arial" w:eastAsia="Arial" w:hAnsi="Arial" w:cs="Arial"/>
          <w:color w:val="FFFF00"/>
          <w:spacing w:val="6"/>
          <w:sz w:val="32"/>
          <w:szCs w:val="32"/>
        </w:rPr>
        <w:t>Nieusprawiedliwionej nieobecności w danej formie wsparcia przekraczających 20% planowanej liczby godzin do realizacji.</w:t>
      </w:r>
    </w:p>
    <w:p w14:paraId="6A8DF88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p>
    <w:p w14:paraId="6384F81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lastRenderedPageBreak/>
        <w:t>§ 10</w:t>
      </w:r>
    </w:p>
    <w:p w14:paraId="7F2E4D0A"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Dostępność projektu dla osób ze specjalnymi potrzebami</w:t>
      </w:r>
    </w:p>
    <w:p w14:paraId="2E4E6BCD"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p>
    <w:p w14:paraId="118A51FF"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b/>
          <w:color w:val="FFFF00"/>
          <w:spacing w:val="6"/>
          <w:sz w:val="32"/>
          <w:szCs w:val="32"/>
        </w:rPr>
      </w:pPr>
    </w:p>
    <w:p w14:paraId="027851CC"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Standardy dostępności podczas rekrutacji do projektu</w:t>
      </w:r>
    </w:p>
    <w:p w14:paraId="5CE6AE63"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8BCFD69"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5526FC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szkoleniowy</w:t>
      </w:r>
    </w:p>
    <w:p w14:paraId="6696D578"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38854EE"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www szkoły oraz mogą być wysłane na wskazany adres e-mail do opiekuna prawnego dziecka, które chce wziąć udział w projekcie.</w:t>
      </w:r>
    </w:p>
    <w:p w14:paraId="602EFD5C"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Komunikacja na linii szkoła / beneficjent – kandydat na uczestnika/-czkę projektu jest zapewniona przez co najmniej dwa sposoby komunikacji (na przykład z wykorzystaniem telefonu, e-maila, spotkania osobistego lub przez osobę trzecią na przykład opiekuna lub członka rodziny).</w:t>
      </w:r>
    </w:p>
    <w:p w14:paraId="05BA9688"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Deklaracja uczestnictwa w projekcie zawiera pytanie o specjalne potrzeby kandydata na uczestnika projektu. </w:t>
      </w:r>
    </w:p>
    <w:p w14:paraId="622D864B"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Wszelkie specjalne potrzeby na etapie rekrutacji można również zgłaszać Koordynatorowi szkolnemu, który zobowiązany jest zareagować na nie w osiągalny w ramach projektu sposób.</w:t>
      </w:r>
    </w:p>
    <w:p w14:paraId="0785CF81"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Zgłoszone potrzeby specjalne nie mają żadnego wpływu na proces rekrutacji do projektu.</w:t>
      </w:r>
    </w:p>
    <w:p w14:paraId="33763CB0"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14:paraId="5A0307F3" w14:textId="77777777" w:rsidR="00AF5865" w:rsidRPr="00346973" w:rsidRDefault="002207DC">
      <w:pPr>
        <w:numPr>
          <w:ilvl w:val="0"/>
          <w:numId w:val="1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14:paraId="4154D137"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DEAFFF2"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6B69E65D"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informacyjno – promocyjny</w:t>
      </w:r>
    </w:p>
    <w:p w14:paraId="58B77CF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240E67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Tekst przekazu na temat rekrutacji do projektu jest pisany prostym językiem.</w:t>
      </w:r>
    </w:p>
    <w:p w14:paraId="5ED656EB"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14:paraId="5FD1609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Koordynator Szkolny, po konsultacji z pedagogami, zróżnicuje tematykę przekazu i sposoby komunikacji w zależności od oczekiwanych potrzeb potencjalnych kandydatów do projektu. </w:t>
      </w:r>
    </w:p>
    <w:p w14:paraId="7E737E4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Kadra administracyjna szkoły posiada wiedzę na temat wsparcia i w dostępny sposób może udzielić wszelkiej niezbędnej informacji osobom ze specjalnymi potrzebami. Przekaz będzie dostosowany do odbiorcy komunikatu.</w:t>
      </w:r>
    </w:p>
    <w:p w14:paraId="2FC092E8"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zainteresowania udziałem w projekcie osoby z niepełnosprawnością słuchową, Koordynator szkolny ustali sposób udzielenia pełnej informacji przy pomocy tłumacza języka migowego.</w:t>
      </w:r>
    </w:p>
    <w:p w14:paraId="09D0A6C6" w14:textId="77777777" w:rsidR="00AF5865" w:rsidRPr="00346973" w:rsidRDefault="002207DC">
      <w:pPr>
        <w:numPr>
          <w:ilvl w:val="0"/>
          <w:numId w:val="16"/>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Dokumentacja informacyjna o projekcie będzie opracowana w wersji papierowej i elektronicznej, w tym w wersji dla osób słabowidzących.</w:t>
      </w:r>
    </w:p>
    <w:p w14:paraId="249AC143"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5FF4FE2E"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transportowy</w:t>
      </w:r>
    </w:p>
    <w:p w14:paraId="54C8188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B62E45E"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Koordynator szkolny opracuje informację na temat sposobu dotarcia do budynku szkoły i do miejsca złożenia dokumentacji rekrutacyjnej.</w:t>
      </w:r>
    </w:p>
    <w:p w14:paraId="3BDFA963"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na wózkach inwalidzkich lub poruszającymi się o kulach Koordynator szkolny, po uprzednim kontakcie, ustali sposób dotarcia do miejsca złożenia dokumentów rekrutacyjnych.</w:t>
      </w:r>
    </w:p>
    <w:p w14:paraId="0E72207F"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parkingu przed szkołą znajduje się miejsce postojowe dla samochodów, z których korzystają osoby z niepełnosprawnością.</w:t>
      </w:r>
    </w:p>
    <w:p w14:paraId="4B556055"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Wejście do szkoły jest przystosowane dla osób z niepełnosprawnością (w tym przede wszystkim z niepełnosprawnością ruchową i osób poruszających się na wózku).</w:t>
      </w:r>
    </w:p>
    <w:p w14:paraId="255D7F90"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EF37342"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Poruszanie się po budynku szkoły przez osoby poruszające się na wózkach inwalidzkich jest możliwe poprzez zapewnienie odpowiedniej przestrzeni na korytarzach i salach. </w:t>
      </w:r>
    </w:p>
    <w:p w14:paraId="2C996A71" w14:textId="77777777" w:rsidR="00AF5865" w:rsidRPr="00346973" w:rsidRDefault="002207DC">
      <w:pPr>
        <w:numPr>
          <w:ilvl w:val="0"/>
          <w:numId w:val="17"/>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14:paraId="1495452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D89887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cyfrowy</w:t>
      </w:r>
    </w:p>
    <w:p w14:paraId="6044D44F"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B91B271"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Materiały promocyjne publikowane w internecie,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w:t>
      </w:r>
      <w:r w:rsidRPr="00346973">
        <w:rPr>
          <w:rFonts w:ascii="Arial" w:eastAsia="Arial" w:hAnsi="Arial" w:cs="Arial"/>
          <w:color w:val="FFFF00"/>
          <w:spacing w:val="6"/>
          <w:sz w:val="32"/>
          <w:szCs w:val="32"/>
        </w:rPr>
        <w:lastRenderedPageBreak/>
        <w:t>przykład opis okolicy widocznej na zdjęciu, listę osób widocznych na zdjęciu lub dane widoczne na wykresie.</w:t>
      </w:r>
    </w:p>
    <w:p w14:paraId="2F77676D"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Podczas publikowania informacji nie będzie stosowany mechanizm CAPTCHA.</w:t>
      </w:r>
    </w:p>
    <w:p w14:paraId="12C79A4A"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0E76CC9F"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rekrutacyjne będą udostępnione w formie edytowalnej, aby można było je łatwo powiększyć do 200% bez użycia technologii wspomagających oraz bez utraty treści lub funkcjonalności.</w:t>
      </w:r>
    </w:p>
    <w:p w14:paraId="7E94AB07"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Dokumenty rekrutacyjne zostaną sprawdzone pod kątem faktycznej możliwości otwierania i wyświetlania w oprogramowaniu starszej generacji.</w:t>
      </w:r>
    </w:p>
    <w:p w14:paraId="28721F62" w14:textId="77777777" w:rsidR="00AF5865" w:rsidRPr="00346973" w:rsidRDefault="002207DC">
      <w:pPr>
        <w:numPr>
          <w:ilvl w:val="0"/>
          <w:numId w:val="1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Zostanie udostępniony kontakt telefoniczny i mailowy do Koordynatora szkolnego, który może przekazać wyjaśnienia osobom zainteresowanym.  </w:t>
      </w:r>
    </w:p>
    <w:p w14:paraId="3D2AC58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CE9689F"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architektoniczny</w:t>
      </w:r>
    </w:p>
    <w:p w14:paraId="115F70A9"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571AF28"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mających problemy z poruszaniem się zapewnione jest stanowisko postojowe przed szkołą. Nawierzchnia stanowiska postojowego jest utwardzona (równa i gładka o spadku podłużnym i poprzecznym), wykonana z betonu asfaltowego (nawierzchni bitumicznej) lub z betonu cementowego.</w:t>
      </w:r>
    </w:p>
    <w:p w14:paraId="45594801"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Dojście do chodnika z miejsca postojowego jest równe i jest zapewniony swobodny dojazd.</w:t>
      </w:r>
    </w:p>
    <w:p w14:paraId="0D2C2A3B"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Przed szkołą znajduje się miejsce postojowe dla osób z niepełnosprawnościami.</w:t>
      </w:r>
    </w:p>
    <w:p w14:paraId="725CC111"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Wokół głównego wejścia zapewniona jest swoboda poruszania się osobom z niepełnosprawnościami, tzn. miejsce </w:t>
      </w:r>
      <w:r w:rsidRPr="00346973">
        <w:rPr>
          <w:rFonts w:ascii="Arial" w:eastAsia="Arial" w:hAnsi="Arial" w:cs="Arial"/>
          <w:color w:val="FFFF00"/>
          <w:spacing w:val="6"/>
          <w:sz w:val="32"/>
          <w:szCs w:val="32"/>
        </w:rPr>
        <w:lastRenderedPageBreak/>
        <w:t>na pole manewru przed i po wejściu ma wymiary co najmniej 150 cm x 150 cm.</w:t>
      </w:r>
    </w:p>
    <w:p w14:paraId="6B67ACBF"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Nawierzchnia przed wejściem głównym jest utwardzona i wypłaszczona.</w:t>
      </w:r>
    </w:p>
    <w:p w14:paraId="035B1A18"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 przypadku jeśli do budynku, w którym można składać dokumenty rekrutacyjne, nie będzie możliwości dostępu z poziomu terenu – zastosowana będzie pochylnia. </w:t>
      </w:r>
    </w:p>
    <w:p w14:paraId="5904C430"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 odpowiednie oznakowanie drogi od wejścia do budynku do miejsc składania dokumentów rekrutacyjnych, poprzez wprowadzenie elementów ułatwiających samodzielną orientację.</w:t>
      </w:r>
    </w:p>
    <w:p w14:paraId="26E74B7E"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Nawierzchnie ciągów pieszych zapewnią możliwość swobodnego poruszania się tzn. są twarde, równe i mają powierzchnię antypoślizgową, która spełnia swoje cechy również w trudnych warunkach atmosferycznych.</w:t>
      </w:r>
    </w:p>
    <w:p w14:paraId="1247E363"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Ściany i podłogi w budynku nie posiadają powierzchni połyskowych, powodujących zjawisko olśnienia.</w:t>
      </w:r>
    </w:p>
    <w:p w14:paraId="6AEB12CC"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zapewnia odpowiednią szerokość ciągów komunikacyjnych, w tym korytarzy, umożliwiającą komfortowe i bezpieczne dotarcie do miejsca składania dokumentacji rekrutacyjnej.</w:t>
      </w:r>
    </w:p>
    <w:p w14:paraId="5A5DA9E2"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Wejście do budynku posiada szerokość wystarczającą do płynnego i bezpiecznego ruchu.</w:t>
      </w:r>
    </w:p>
    <w:p w14:paraId="564B275B"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Droga ewakuacji ze szkoły jest wolna od przeszkód i pozwala osobie z ograniczeniami mobilności i percepcji na samodzielną ewakuację z budynku.</w:t>
      </w:r>
    </w:p>
    <w:p w14:paraId="1C31A940"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Miejsca oczekiwania na ewakuację są odpowiednio oznaczone i zabezpieczone.</w:t>
      </w:r>
    </w:p>
    <w:p w14:paraId="3836B1E6" w14:textId="77777777" w:rsidR="00AF5865" w:rsidRPr="00346973" w:rsidRDefault="002207DC">
      <w:pPr>
        <w:numPr>
          <w:ilvl w:val="0"/>
          <w:numId w:val="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2553A07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440D6BF"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167B101E"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Standardy dostępności podczas realizacji zajęć</w:t>
      </w:r>
    </w:p>
    <w:p w14:paraId="0A260141"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6F0AD07C"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0CED15E4"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szkoleniowy</w:t>
      </w:r>
    </w:p>
    <w:p w14:paraId="7E6D9494"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CEA0047"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14:paraId="48199037"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Komunikacja na linii szkoła / beneficjent – uczestnik/-czka projektu jest zapewniona przez co najmniej dwa sposoby komunikacji (na przykład z wykorzystaniem telefonu, e-maila, spotkania osobistego lub przez osobę trzecią na przykład opiekuna lub członka rodziny).</w:t>
      </w:r>
    </w:p>
    <w:p w14:paraId="17BE6174"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Podczas realizacji zajęć prowadzący bierze pod uwagę informacje podane w deklaracji uczestnictwa w projekcie, które zawierają dane o specjalnych potrzebach każdego uczestnika projektu. </w:t>
      </w:r>
    </w:p>
    <w:p w14:paraId="7DAD5FF3"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Wszelkie specjalne potrzeby na etapie realizacji zajęć można również zgłaszać prowadzącemu zajęcia lub Koordynatorowi szkolnemu, który zobowiązany jest zareagować na nie w osiągalny w ramach projektu sposób.</w:t>
      </w:r>
    </w:p>
    <w:p w14:paraId="7F46F20C"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14:paraId="5FC0B177"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 przypadku zrekrutowania do projektu osoby z takim rodzajem niepełnosprawności, który uniemożliwia bądź utrudnia samodzielne odczytanie materiałów szkoleniowych, prowadzący zajęcia odczytuje je w sposób dostosowany do </w:t>
      </w:r>
      <w:r w:rsidRPr="00346973">
        <w:rPr>
          <w:rFonts w:ascii="Arial" w:eastAsia="Arial" w:hAnsi="Arial" w:cs="Arial"/>
          <w:color w:val="FFFF00"/>
          <w:spacing w:val="6"/>
          <w:sz w:val="32"/>
          <w:szCs w:val="32"/>
        </w:rPr>
        <w:lastRenderedPageBreak/>
        <w:t>możliwości uczestnika, który nie powoduje dyskomfortu odbiorcy.</w:t>
      </w:r>
    </w:p>
    <w:p w14:paraId="7E650CDA"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szczególnej potrzeby dopuszcza się udział osób wspierających dla osób ze specjalnymi potrzebami. Szkoła zapewni odpowiednią przestrzeń dla osoby wspierającej w taki sposób, aby jej obecność lub pomoc osobie wspieranej nie zakłócała przebiegu zajęć. Prowadzący zajęcia będą współpracować z osobami wspierającymi.</w:t>
      </w:r>
    </w:p>
    <w:p w14:paraId="05AAF33F"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14:paraId="0A4268AB"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Tempo i sposób prowadzenia zajęć będzie dopasowany do możliwości intelektualnych uczestników. Dopuszcza się dostosowanie częstotliwości, czasu trwania zajęć, ewentualnych przerw czy dostosowanie tempa mówienia do potrzeb uczestników.</w:t>
      </w:r>
    </w:p>
    <w:p w14:paraId="30B6251D"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Kadra prowadząca zajęcia będzie gotowa do wydłużenia zajęć w przypadku osób, które potrzebują więcej czasu, aby w pełni skorzystać ze wsparcia.</w:t>
      </w:r>
    </w:p>
    <w:p w14:paraId="56BA9DD4"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Przed rozpoczęciem pierwszych zajęć, prowadzący ustali razem z Koordynatorem Szkolnym jasną strukturę zajęć i odpowiedni plan działań dostosowany do rozpoznanych potrzeb i ograniczeń wszystkich uczestników.</w:t>
      </w:r>
    </w:p>
    <w:p w14:paraId="5045B51E"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uczestników ze specjalnymi potrzebami dopuszcza się zastosowanie alternatywnych form komunikacji pozwalających na efektywne uczestnictwo w zajęciach.</w:t>
      </w:r>
    </w:p>
    <w:p w14:paraId="1D421758" w14:textId="77777777" w:rsidR="00AF5865" w:rsidRPr="00346973" w:rsidRDefault="002207DC">
      <w:pPr>
        <w:numPr>
          <w:ilvl w:val="0"/>
          <w:numId w:val="3"/>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Jeśli na etapie rekrutacji szkoła zidentyfikuje taką potrzebę, to w sali, w której odbywają się zajęcia dostępne będą pomoce specjalistyczne i dydaktyczne dla osób ze specjalnymi potrzebami edukacyjnymi, w tym m.in. pomoce optyczne (np. lupa) i nieoptyczne (np. lampy), zestaw pomocy szkolnych dla uczniów lub nauczycieli leworęcznych i </w:t>
      </w:r>
      <w:r w:rsidRPr="00346973">
        <w:rPr>
          <w:rFonts w:ascii="Arial" w:eastAsia="Arial" w:hAnsi="Arial" w:cs="Arial"/>
          <w:color w:val="FFFF00"/>
          <w:spacing w:val="6"/>
          <w:sz w:val="32"/>
          <w:szCs w:val="32"/>
        </w:rPr>
        <w:lastRenderedPageBreak/>
        <w:t>odpowiednio dostosowane pomoce do nauki danego przedmiotu.</w:t>
      </w:r>
    </w:p>
    <w:p w14:paraId="0B863D79"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7F10EC5"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informacyjno – promocyjny</w:t>
      </w:r>
    </w:p>
    <w:p w14:paraId="35D05DCE"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5AB7132"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Tekst przekazany w materiałach szkoleniowych będzie napisany prostym językiem.</w:t>
      </w:r>
    </w:p>
    <w:p w14:paraId="6D2237F8"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14:paraId="54CA16C2"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14:paraId="67D7FF71"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Kadra administracyjna szkoły posiada wiedzę na temat wsparcia i w dostępny sposób może udzielić wszelkiej niezbędnej informacji osobom ze specjalnymi potrzebami. Przekaz będzie dostosowany do odbiorcy komunikatu.</w:t>
      </w:r>
    </w:p>
    <w:p w14:paraId="646F92A0"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udziału w projekcie osoby z niepełnosprawnością słuchową, Koordynator szkolny, w porozumieniu z prowadzącym zajęcia, ustali sposób uczestnictwa w zajęciach z pomocą tłumacza języka migowego.</w:t>
      </w:r>
    </w:p>
    <w:p w14:paraId="2758F8A4"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będą opracowane w wersji papierowej i elektronicznej, w tym w wersji dla osób słabowidzących.</w:t>
      </w:r>
    </w:p>
    <w:p w14:paraId="1B47705D" w14:textId="77777777" w:rsidR="00AF5865" w:rsidRPr="00346973" w:rsidRDefault="002207DC">
      <w:pPr>
        <w:numPr>
          <w:ilvl w:val="0"/>
          <w:numId w:val="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Informacja o projekcie (w tym o dostępności budynku/miejsca), w którym realizowane będzie wsparcie i dostępności biura projektu jest umieszczana na stronie internetowej szkoły.</w:t>
      </w:r>
    </w:p>
    <w:p w14:paraId="1EAE6FE3"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2507119C"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B3B65B7"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lastRenderedPageBreak/>
        <w:t>Standard transportowy</w:t>
      </w:r>
    </w:p>
    <w:p w14:paraId="50B9E15D"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06079C5B"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opracuje informację na temat sposobu dotarcia do budynku szkoły i na miejsce prowadzenia zajęć w projekcie.</w:t>
      </w:r>
    </w:p>
    <w:p w14:paraId="6D06144A"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na wózkach inwalidzkich lub poruszającymi się o kulach Koordynator szkolny w porozumieniu z prowadzącym zajęcia, ustali sposób dotarcia do miejsca prowadzenia zajęć.</w:t>
      </w:r>
    </w:p>
    <w:p w14:paraId="1D4554CB"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parkingu przed szkołą znajduje się miejsce postojowe dla samochodów, z których korzystają osoby z niepełnosprawnością.</w:t>
      </w:r>
    </w:p>
    <w:p w14:paraId="07D2B79B"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Wejście do szkoły jest przystosowane dla osób z niepełnosprawnością (w tym przede wszystkim z niepełnosprawnością ruchową i osób poruszających się na wózku).</w:t>
      </w:r>
    </w:p>
    <w:p w14:paraId="39DA7034"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C0F4BE4"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Poruszanie się po budynku szkoły przez osoby poruszające się na wózkach inwalidzkich jest możliwe poprzez zapewnienie odpowiedniej przestrzeni na korytarzach i salach. </w:t>
      </w:r>
    </w:p>
    <w:p w14:paraId="41DF2ADE"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14:paraId="297C539A" w14:textId="77777777" w:rsidR="00AF5865" w:rsidRPr="00346973" w:rsidRDefault="002207DC">
      <w:pPr>
        <w:numPr>
          <w:ilvl w:val="0"/>
          <w:numId w:val="8"/>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Przed pierwszymi zajęciami Koordynator szkolny przekaże uczestni(cz)kom projektu informację o dostępności publicznych miejsc parkingowych oraz komunikacji miejskiej dla osób z niepełnosprawnościami w miejscu realizacji wsparcia. </w:t>
      </w:r>
    </w:p>
    <w:p w14:paraId="21A00354" w14:textId="77777777" w:rsidR="00AF5865" w:rsidRPr="00346973" w:rsidRDefault="00AF5865">
      <w:pPr>
        <w:pBdr>
          <w:top w:val="nil"/>
          <w:left w:val="nil"/>
          <w:bottom w:val="nil"/>
          <w:right w:val="nil"/>
          <w:between w:val="nil"/>
        </w:pBdr>
        <w:spacing w:line="240" w:lineRule="auto"/>
        <w:ind w:left="1" w:hanging="3"/>
        <w:rPr>
          <w:rFonts w:ascii="Arial" w:eastAsia="Arial" w:hAnsi="Arial" w:cs="Arial"/>
          <w:color w:val="FFFF00"/>
          <w:spacing w:val="6"/>
          <w:sz w:val="32"/>
          <w:szCs w:val="32"/>
        </w:rPr>
      </w:pPr>
    </w:p>
    <w:p w14:paraId="12AC72D4"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cyfrowy</w:t>
      </w:r>
    </w:p>
    <w:p w14:paraId="7CBDE32A"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BC0AC49"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14:paraId="499E20E5"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5260C9C1"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będą również dostępne w formie edytowalnej, aby można było je łatwo powiększyć do 200% bez użycia technologii wspomagających oraz bez utraty treści lub funkcjonalności.</w:t>
      </w:r>
    </w:p>
    <w:p w14:paraId="6628E5C6"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Materiały szkoleniowe zostaną sprawdzone pod kątem faktycznej możliwości otwierania i wyświetlania w oprogramowaniu starszej generacji.</w:t>
      </w:r>
    </w:p>
    <w:p w14:paraId="4A03D603" w14:textId="77777777" w:rsidR="00AF5865" w:rsidRPr="00346973" w:rsidRDefault="002207DC">
      <w:pPr>
        <w:numPr>
          <w:ilvl w:val="0"/>
          <w:numId w:val="9"/>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Zostanie udostępniony kontakt telefoniczny i mailowy do Koordynatora szkolnego i prowadzącego zajęcia, którzy mogą przekazać wyjaśnienia osobom zainteresowanym.  </w:t>
      </w:r>
    </w:p>
    <w:p w14:paraId="10361F5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075BFAF6"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r w:rsidRPr="00346973">
        <w:rPr>
          <w:rFonts w:ascii="Arial" w:eastAsia="Arial" w:hAnsi="Arial" w:cs="Arial"/>
          <w:b/>
          <w:color w:val="FFFF00"/>
          <w:spacing w:val="6"/>
          <w:sz w:val="32"/>
          <w:szCs w:val="32"/>
        </w:rPr>
        <w:t>Standard architektoniczny</w:t>
      </w:r>
    </w:p>
    <w:p w14:paraId="6EB75A00"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0B049968"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osób mających problemy z poruszaniem się zapewnione jest miejsce postojowe przed szkołą. Nawierzchnia miejsca postojowego jest utwardzona (równa i gładka o spadku podłużnym i poprzecznym), wykonana z kostki brukowej.</w:t>
      </w:r>
    </w:p>
    <w:p w14:paraId="4A7DD15E"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Dojście do chodnika z miejsca postojowego jest równe i zapewnia swobodny dojazd.</w:t>
      </w:r>
    </w:p>
    <w:p w14:paraId="57D5F1E4"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Wokół głównego wejścia zapewniona jest swoboda poruszania się osobom z niepełnosprawnościami, tzn. miejsce </w:t>
      </w:r>
      <w:r w:rsidRPr="00346973">
        <w:rPr>
          <w:rFonts w:ascii="Arial" w:eastAsia="Arial" w:hAnsi="Arial" w:cs="Arial"/>
          <w:color w:val="FFFF00"/>
          <w:spacing w:val="6"/>
          <w:sz w:val="32"/>
          <w:szCs w:val="32"/>
        </w:rPr>
        <w:lastRenderedPageBreak/>
        <w:t>na pole manewru przed i po wejściu ma wymiary co najmniej 150 cm x 150 cm.</w:t>
      </w:r>
    </w:p>
    <w:p w14:paraId="45ADA380"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Nawierzchnia przed wejściem głównym jest utwardzona i wypłaszczona.</w:t>
      </w:r>
    </w:p>
    <w:p w14:paraId="31664004"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przypadku, jeśli do budynku, w którym odbywają się zajęcia, nie będzie możliwości dostępu z poziomu terenu – zastosowana będzie pochylnia.</w:t>
      </w:r>
    </w:p>
    <w:p w14:paraId="3AB29D1D"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 odpowiednie oznakowanie drogi od wejścia do budynku do miejsc realizacji zajęć poprzez wprowadzenie elementów ułatwiających samodzielną orientację.</w:t>
      </w:r>
    </w:p>
    <w:p w14:paraId="71423C32"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Nawierzchnie ciągów pieszych zapewnią możliwość swobodnego poruszania się, tzn. są twarde, równe i mają powierzchnię antypoślizgową, która spełnia swoje cechy również w trudnych warunkach atmosferycznych.</w:t>
      </w:r>
    </w:p>
    <w:p w14:paraId="150C4221"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Ściany i podłogi w budynku nie posiadają powierzchni połyskowych, powodujących zjawisko olśnienia.</w:t>
      </w:r>
    </w:p>
    <w:p w14:paraId="12519820"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Szkoła zapewnia odpowiednią szerokość ciągów komunikacyjnych, w tym korytarzy, umożliwiającą komfortowe i bezpieczne dotarcie do miejsca realizacji zajęć.</w:t>
      </w:r>
    </w:p>
    <w:p w14:paraId="107A1307"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Pochylnia umożliwiająca dostanie się do budynku posiada szerokość wystarczającą do płynnego i bezpiecznego ruchu.</w:t>
      </w:r>
    </w:p>
    <w:p w14:paraId="36389D0E"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Droga ewakuacji ze szkoły jest wolna od przeszkód i pozwala osobie z ograniczeniami mobilności i percepcji na samodzielną ewakuację z budynku.</w:t>
      </w:r>
    </w:p>
    <w:p w14:paraId="34EDEDB1"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Miejsca oczekiwania na ewakuację są odpowiednio oznaczone i zabezpieczone.</w:t>
      </w:r>
    </w:p>
    <w:p w14:paraId="26C45D58"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563DBBBB"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zapewni miejsce oraz wodę i koc dla psa przewodnika na czas prowadzenia zajęć. Pies asystujący może poruszać się po całym terenie szkoły.</w:t>
      </w:r>
    </w:p>
    <w:p w14:paraId="1957C8B5"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lastRenderedPageBreak/>
        <w:t>Przed pierwszymi zajęciami Koordynator szkolny sprawdzi czy wszystkie urządzenia wspierające osoby z niepełnosprawnością z terenu szkoły działają prawidłowo.</w:t>
      </w:r>
    </w:p>
    <w:p w14:paraId="57BB7E13"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Dla wszystkich uczestników zagwarantowana będzie odpowiednia przestrzeń w celu nauki w dostępnych, komfortowych warunkach.</w:t>
      </w:r>
    </w:p>
    <w:p w14:paraId="4EE09331"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Na piętrze, na którym prowadzone będą zajęcia będą znajdowały się toalety dla osób z niepełnosprawnościami. Na korytarzach prowadzących do miejsc realizacji zajęć nie będzie wystających mebli, elementów dekoracji i innych rzeczy, które utrudniałyby poruszanie się osobom ze specjalnymi potrzebami.</w:t>
      </w:r>
    </w:p>
    <w:p w14:paraId="187B950C" w14:textId="77777777" w:rsidR="00AF5865" w:rsidRPr="00346973" w:rsidRDefault="002207DC">
      <w:pPr>
        <w:numPr>
          <w:ilvl w:val="0"/>
          <w:numId w:val="11"/>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Koordynator Szkolny minimum jeden raz na 3 m-ce dokona sprawdzenia dostępności i funkcjonowania urządzeń wspomagających osoby z niepełnosprawnością (np. platformy przyschodowej).</w:t>
      </w:r>
    </w:p>
    <w:p w14:paraId="5811A375"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7B89EE3"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 11</w:t>
      </w:r>
    </w:p>
    <w:p w14:paraId="40B44D12" w14:textId="77777777" w:rsidR="00AF5865" w:rsidRPr="00346973" w:rsidRDefault="002207DC">
      <w:pPr>
        <w:pBdr>
          <w:top w:val="nil"/>
          <w:left w:val="nil"/>
          <w:bottom w:val="nil"/>
          <w:right w:val="nil"/>
          <w:between w:val="nil"/>
        </w:pBdr>
        <w:spacing w:line="240" w:lineRule="auto"/>
        <w:ind w:left="1" w:hanging="3"/>
        <w:jc w:val="center"/>
        <w:rPr>
          <w:rFonts w:ascii="Arial" w:eastAsia="Arial" w:hAnsi="Arial" w:cs="Arial"/>
          <w:b/>
          <w:color w:val="FFFF00"/>
          <w:spacing w:val="6"/>
          <w:sz w:val="32"/>
          <w:szCs w:val="32"/>
        </w:rPr>
      </w:pPr>
      <w:r w:rsidRPr="00346973">
        <w:rPr>
          <w:rFonts w:ascii="Arial" w:eastAsia="Arial" w:hAnsi="Arial" w:cs="Arial"/>
          <w:b/>
          <w:color w:val="FFFF00"/>
          <w:spacing w:val="6"/>
          <w:sz w:val="32"/>
          <w:szCs w:val="32"/>
        </w:rPr>
        <w:t>Postanowienia końcowe</w:t>
      </w:r>
    </w:p>
    <w:p w14:paraId="5FFD86E0" w14:textId="77777777" w:rsidR="00AF5865" w:rsidRPr="00346973" w:rsidRDefault="00AF5865">
      <w:pPr>
        <w:pBdr>
          <w:top w:val="nil"/>
          <w:left w:val="nil"/>
          <w:bottom w:val="nil"/>
          <w:right w:val="nil"/>
          <w:between w:val="nil"/>
        </w:pBdr>
        <w:spacing w:line="240" w:lineRule="auto"/>
        <w:ind w:left="1" w:hanging="3"/>
        <w:jc w:val="center"/>
        <w:rPr>
          <w:rFonts w:ascii="Arial" w:eastAsia="Arial" w:hAnsi="Arial" w:cs="Arial"/>
          <w:color w:val="FFFF00"/>
          <w:spacing w:val="6"/>
          <w:sz w:val="32"/>
          <w:szCs w:val="32"/>
        </w:rPr>
      </w:pPr>
    </w:p>
    <w:p w14:paraId="1C2C2953" w14:textId="77777777"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Każda osoba biorąca udział w projekcie akceptuje warunki niniejszego Regulaminu poprzez podpisanie dokumentów zgłoszeniowych. W przypadku osoby niepełnoletniej formularz uczestnictwa w projekcie podpisuje rodzic / opiekun prawny.</w:t>
      </w:r>
    </w:p>
    <w:p w14:paraId="653A28D8" w14:textId="77777777"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Kwestie nieuregulowane rozstrzygane będą przez Koordynatora Szkolnego.</w:t>
      </w:r>
    </w:p>
    <w:p w14:paraId="033DE28E" w14:textId="77777777"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W uzasadnionych przypadkach zastrzega się prawo do zmiany niniejszego regulaminu.</w:t>
      </w:r>
    </w:p>
    <w:p w14:paraId="78290D44" w14:textId="662E69F5" w:rsidR="00AF5865" w:rsidRPr="00346973" w:rsidRDefault="002207DC">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Regulamin wchodzi w życie z dniem </w:t>
      </w:r>
      <w:r w:rsidR="00AA1A1F">
        <w:rPr>
          <w:rFonts w:ascii="Arial" w:eastAsia="Arial" w:hAnsi="Arial" w:cs="Arial"/>
          <w:color w:val="FFFF00"/>
          <w:spacing w:val="6"/>
          <w:sz w:val="32"/>
          <w:szCs w:val="32"/>
        </w:rPr>
        <w:t>18</w:t>
      </w:r>
      <w:r w:rsidRPr="00D544CA">
        <w:rPr>
          <w:rFonts w:ascii="Arial" w:eastAsia="Arial" w:hAnsi="Arial" w:cs="Arial"/>
          <w:color w:val="FFFF00"/>
          <w:spacing w:val="6"/>
          <w:sz w:val="32"/>
          <w:szCs w:val="32"/>
        </w:rPr>
        <w:t>.</w:t>
      </w:r>
      <w:r w:rsidRPr="00346973">
        <w:rPr>
          <w:rFonts w:ascii="Arial" w:eastAsia="Arial" w:hAnsi="Arial" w:cs="Arial"/>
          <w:color w:val="FFFF00"/>
          <w:spacing w:val="6"/>
          <w:sz w:val="32"/>
          <w:szCs w:val="32"/>
        </w:rPr>
        <w:t>0</w:t>
      </w:r>
      <w:r w:rsidR="00AA1A1F">
        <w:rPr>
          <w:rFonts w:ascii="Arial" w:eastAsia="Arial" w:hAnsi="Arial" w:cs="Arial"/>
          <w:color w:val="FFFF00"/>
          <w:spacing w:val="6"/>
          <w:sz w:val="32"/>
          <w:szCs w:val="32"/>
        </w:rPr>
        <w:t>2</w:t>
      </w:r>
      <w:r w:rsidRPr="00346973">
        <w:rPr>
          <w:rFonts w:ascii="Arial" w:eastAsia="Arial" w:hAnsi="Arial" w:cs="Arial"/>
          <w:color w:val="FFFF00"/>
          <w:spacing w:val="6"/>
          <w:sz w:val="32"/>
          <w:szCs w:val="32"/>
        </w:rPr>
        <w:t>.202</w:t>
      </w:r>
      <w:r w:rsidR="00AA1A1F">
        <w:rPr>
          <w:rFonts w:ascii="Arial" w:eastAsia="Arial" w:hAnsi="Arial" w:cs="Arial"/>
          <w:color w:val="FFFF00"/>
          <w:spacing w:val="6"/>
          <w:sz w:val="32"/>
          <w:szCs w:val="32"/>
        </w:rPr>
        <w:t>1</w:t>
      </w:r>
      <w:r w:rsidRPr="00346973">
        <w:rPr>
          <w:rFonts w:ascii="Arial" w:eastAsia="Arial" w:hAnsi="Arial" w:cs="Arial"/>
          <w:color w:val="FFFF00"/>
          <w:spacing w:val="6"/>
          <w:sz w:val="32"/>
          <w:szCs w:val="32"/>
        </w:rPr>
        <w:t xml:space="preserve"> r. </w:t>
      </w:r>
    </w:p>
    <w:p w14:paraId="166105B4" w14:textId="53C07126" w:rsidR="00EC4D26" w:rsidRPr="00346973" w:rsidRDefault="00EC4D26">
      <w:pPr>
        <w:numPr>
          <w:ilvl w:val="0"/>
          <w:numId w:val="25"/>
        </w:num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r w:rsidRPr="00346973">
        <w:rPr>
          <w:rFonts w:ascii="Arial" w:eastAsia="Arial" w:hAnsi="Arial" w:cs="Arial"/>
          <w:color w:val="FFFF00"/>
          <w:spacing w:val="6"/>
          <w:sz w:val="32"/>
          <w:szCs w:val="32"/>
        </w:rPr>
        <w:t xml:space="preserve">Rekrutacja trwa do </w:t>
      </w:r>
      <w:r w:rsidRPr="00D544CA">
        <w:rPr>
          <w:rFonts w:ascii="Arial" w:eastAsia="Arial" w:hAnsi="Arial" w:cs="Arial"/>
          <w:color w:val="FFFF00"/>
          <w:spacing w:val="6"/>
          <w:sz w:val="32"/>
          <w:szCs w:val="32"/>
        </w:rPr>
        <w:t>dnia</w:t>
      </w:r>
      <w:r w:rsidR="007E6279" w:rsidRPr="00D544CA">
        <w:rPr>
          <w:rFonts w:ascii="Arial" w:eastAsia="Arial" w:hAnsi="Arial" w:cs="Arial"/>
          <w:color w:val="FFFF00"/>
          <w:spacing w:val="6"/>
          <w:sz w:val="32"/>
          <w:szCs w:val="32"/>
        </w:rPr>
        <w:t xml:space="preserve"> 2</w:t>
      </w:r>
      <w:r w:rsidR="006D270B">
        <w:rPr>
          <w:rFonts w:ascii="Arial" w:eastAsia="Arial" w:hAnsi="Arial" w:cs="Arial"/>
          <w:color w:val="FFFF00"/>
          <w:spacing w:val="6"/>
          <w:sz w:val="32"/>
          <w:szCs w:val="32"/>
        </w:rPr>
        <w:t>8</w:t>
      </w:r>
      <w:r w:rsidR="007E6279" w:rsidRPr="00D544CA">
        <w:rPr>
          <w:rFonts w:ascii="Arial" w:eastAsia="Arial" w:hAnsi="Arial" w:cs="Arial"/>
          <w:color w:val="FFFF00"/>
          <w:spacing w:val="6"/>
          <w:sz w:val="32"/>
          <w:szCs w:val="32"/>
        </w:rPr>
        <w:t>.0</w:t>
      </w:r>
      <w:r w:rsidR="00AA1A1F">
        <w:rPr>
          <w:rFonts w:ascii="Arial" w:eastAsia="Arial" w:hAnsi="Arial" w:cs="Arial"/>
          <w:color w:val="FFFF00"/>
          <w:spacing w:val="6"/>
          <w:sz w:val="32"/>
          <w:szCs w:val="32"/>
        </w:rPr>
        <w:t>2</w:t>
      </w:r>
      <w:r w:rsidR="007E6279" w:rsidRPr="00D544CA">
        <w:rPr>
          <w:rFonts w:ascii="Arial" w:eastAsia="Arial" w:hAnsi="Arial" w:cs="Arial"/>
          <w:color w:val="FFFF00"/>
          <w:spacing w:val="6"/>
          <w:sz w:val="32"/>
          <w:szCs w:val="32"/>
        </w:rPr>
        <w:t>.202</w:t>
      </w:r>
      <w:r w:rsidR="00AA1A1F">
        <w:rPr>
          <w:rFonts w:ascii="Arial" w:eastAsia="Arial" w:hAnsi="Arial" w:cs="Arial"/>
          <w:color w:val="FFFF00"/>
          <w:spacing w:val="6"/>
          <w:sz w:val="32"/>
          <w:szCs w:val="32"/>
        </w:rPr>
        <w:t>1</w:t>
      </w:r>
      <w:r w:rsidR="007E6279" w:rsidRPr="00346973">
        <w:rPr>
          <w:rFonts w:ascii="Arial" w:eastAsia="Arial" w:hAnsi="Arial" w:cs="Arial"/>
          <w:color w:val="FFFF00"/>
          <w:spacing w:val="6"/>
          <w:sz w:val="32"/>
          <w:szCs w:val="32"/>
        </w:rPr>
        <w:t xml:space="preserve"> r. </w:t>
      </w:r>
    </w:p>
    <w:p w14:paraId="59EEE5EF" w14:textId="77777777"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3CF7F8E3" w14:textId="346DC0F1" w:rsidR="00AF5865" w:rsidRPr="00346973" w:rsidRDefault="00AF5865">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718F9AFD" w14:textId="2D39DA04" w:rsidR="000766DB" w:rsidRPr="00346973" w:rsidRDefault="000766DB">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1F6D99E8" w14:textId="4AB61393" w:rsidR="000766DB" w:rsidRPr="00346973" w:rsidRDefault="000766DB">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p w14:paraId="4619D461" w14:textId="77777777" w:rsidR="000766DB" w:rsidRPr="00346973" w:rsidRDefault="000766DB">
      <w:pPr>
        <w:pBdr>
          <w:top w:val="nil"/>
          <w:left w:val="nil"/>
          <w:bottom w:val="nil"/>
          <w:right w:val="nil"/>
          <w:between w:val="nil"/>
        </w:pBdr>
        <w:spacing w:line="240" w:lineRule="auto"/>
        <w:ind w:left="1" w:hanging="3"/>
        <w:jc w:val="both"/>
        <w:rPr>
          <w:rFonts w:ascii="Arial" w:eastAsia="Arial" w:hAnsi="Arial" w:cs="Arial"/>
          <w:color w:val="FFFF00"/>
          <w:spacing w:val="6"/>
          <w:sz w:val="32"/>
          <w:szCs w:val="32"/>
        </w:rPr>
      </w:pPr>
    </w:p>
    <w:sectPr w:rsidR="000766DB" w:rsidRPr="00346973">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7656" w14:textId="77777777" w:rsidR="002207DC" w:rsidRDefault="002207DC">
      <w:pPr>
        <w:spacing w:line="240" w:lineRule="auto"/>
        <w:ind w:left="0" w:hanging="2"/>
      </w:pPr>
      <w:r>
        <w:separator/>
      </w:r>
    </w:p>
  </w:endnote>
  <w:endnote w:type="continuationSeparator" w:id="0">
    <w:p w14:paraId="5ADAF9A0" w14:textId="77777777" w:rsidR="002207DC" w:rsidRDefault="002207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EB07" w14:textId="77777777" w:rsidR="00AF5865" w:rsidRDefault="00AF5865">
    <w:pPr>
      <w:pBdr>
        <w:top w:val="nil"/>
        <w:left w:val="nil"/>
        <w:bottom w:val="nil"/>
        <w:right w:val="nil"/>
        <w:between w:val="nil"/>
      </w:pBdr>
      <w:spacing w:line="240" w:lineRule="auto"/>
      <w:ind w:left="0" w:hanging="2"/>
      <w:rPr>
        <w:rFonts w:ascii="Arial" w:eastAsia="Arial" w:hAnsi="Arial" w:cs="Arial"/>
        <w:color w:val="000000"/>
        <w:sz w:val="16"/>
        <w:szCs w:val="16"/>
      </w:rPr>
    </w:pPr>
  </w:p>
  <w:p w14:paraId="254136C6" w14:textId="77777777" w:rsidR="00AF5865" w:rsidRDefault="002207DC">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„Podniesienie poziomu kształcenia zawodowego w Branżowej Szkole I stopnia w Buku" nr RPWP.08.03.01-30-0008/19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D7E94" w14:textId="77777777" w:rsidR="002207DC" w:rsidRDefault="002207DC">
      <w:pPr>
        <w:spacing w:line="240" w:lineRule="auto"/>
        <w:ind w:left="0" w:hanging="2"/>
      </w:pPr>
      <w:r>
        <w:separator/>
      </w:r>
    </w:p>
  </w:footnote>
  <w:footnote w:type="continuationSeparator" w:id="0">
    <w:p w14:paraId="2CF7EEA0" w14:textId="77777777" w:rsidR="002207DC" w:rsidRDefault="002207D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0818" w14:textId="77777777" w:rsidR="00AF5865" w:rsidRDefault="002207DC">
    <w:pPr>
      <w:pBdr>
        <w:top w:val="nil"/>
        <w:left w:val="nil"/>
        <w:bottom w:val="nil"/>
        <w:right w:val="nil"/>
        <w:between w:val="nil"/>
      </w:pBdr>
      <w:spacing w:line="240" w:lineRule="auto"/>
      <w:ind w:left="0" w:hanging="2"/>
      <w:jc w:val="center"/>
      <w:rPr>
        <w:rFonts w:cs="Times New Roman"/>
        <w:color w:val="000000"/>
      </w:rPr>
    </w:pPr>
    <w:r>
      <w:rPr>
        <w:rFonts w:cs="Times New Roman"/>
        <w:noProof/>
        <w:color w:val="000000"/>
      </w:rPr>
      <w:drawing>
        <wp:inline distT="0" distB="0" distL="114300" distR="114300" wp14:anchorId="534D0EF9" wp14:editId="4E4454D3">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14:paraId="4EF859F5" w14:textId="77777777" w:rsidR="00AF5865" w:rsidRDefault="00AF5865">
    <w:pPr>
      <w:pBdr>
        <w:top w:val="nil"/>
        <w:left w:val="nil"/>
        <w:bottom w:val="nil"/>
        <w:right w:val="nil"/>
        <w:between w:val="nil"/>
      </w:pBdr>
      <w:spacing w:line="240" w:lineRule="auto"/>
      <w:rPr>
        <w:rFonts w:cs="Times New Roman"/>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13F9"/>
    <w:multiLevelType w:val="multilevel"/>
    <w:tmpl w:val="C172E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9A329A"/>
    <w:multiLevelType w:val="multilevel"/>
    <w:tmpl w:val="0D3AB8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FB659E8"/>
    <w:multiLevelType w:val="multilevel"/>
    <w:tmpl w:val="A32683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E06ABB"/>
    <w:multiLevelType w:val="multilevel"/>
    <w:tmpl w:val="870660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A847D73"/>
    <w:multiLevelType w:val="multilevel"/>
    <w:tmpl w:val="E084D90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D0F7E32"/>
    <w:multiLevelType w:val="multilevel"/>
    <w:tmpl w:val="161EDE34"/>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D574BB2"/>
    <w:multiLevelType w:val="multilevel"/>
    <w:tmpl w:val="50E84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0C660B"/>
    <w:multiLevelType w:val="multilevel"/>
    <w:tmpl w:val="EDA0A6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7C64FE"/>
    <w:multiLevelType w:val="multilevel"/>
    <w:tmpl w:val="4170B03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39314E93"/>
    <w:multiLevelType w:val="multilevel"/>
    <w:tmpl w:val="69D8DB5E"/>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05C52EF"/>
    <w:multiLevelType w:val="multilevel"/>
    <w:tmpl w:val="BEEC0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1D66306"/>
    <w:multiLevelType w:val="multilevel"/>
    <w:tmpl w:val="63C6046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27F553F"/>
    <w:multiLevelType w:val="multilevel"/>
    <w:tmpl w:val="1E8C38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42865B15"/>
    <w:multiLevelType w:val="multilevel"/>
    <w:tmpl w:val="F20EA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C90285"/>
    <w:multiLevelType w:val="multilevel"/>
    <w:tmpl w:val="9B103C6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B497021"/>
    <w:multiLevelType w:val="multilevel"/>
    <w:tmpl w:val="C31C7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5F4FCF"/>
    <w:multiLevelType w:val="multilevel"/>
    <w:tmpl w:val="E070EC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95A65B2"/>
    <w:multiLevelType w:val="multilevel"/>
    <w:tmpl w:val="6FFEFB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97743FA"/>
    <w:multiLevelType w:val="multilevel"/>
    <w:tmpl w:val="20D021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9CE5781"/>
    <w:multiLevelType w:val="multilevel"/>
    <w:tmpl w:val="95F2CD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250469"/>
    <w:multiLevelType w:val="multilevel"/>
    <w:tmpl w:val="DBE8D4B6"/>
    <w:lvl w:ilvl="0">
      <w:start w:val="1"/>
      <w:numFmt w:val="decimal"/>
      <w:lvlText w:val="%1."/>
      <w:lvlJc w:val="right"/>
      <w:pPr>
        <w:ind w:left="340" w:hanging="340"/>
      </w:pPr>
      <w:rPr>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21" w15:restartNumberingAfterBreak="0">
    <w:nsid w:val="70831D19"/>
    <w:multiLevelType w:val="multilevel"/>
    <w:tmpl w:val="F63020B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B0C5969"/>
    <w:multiLevelType w:val="multilevel"/>
    <w:tmpl w:val="A9661F2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D39453E"/>
    <w:multiLevelType w:val="multilevel"/>
    <w:tmpl w:val="2B0E3D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E90124"/>
    <w:multiLevelType w:val="multilevel"/>
    <w:tmpl w:val="C3AC437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3"/>
  </w:num>
  <w:num w:numId="2">
    <w:abstractNumId w:val="12"/>
  </w:num>
  <w:num w:numId="3">
    <w:abstractNumId w:val="6"/>
  </w:num>
  <w:num w:numId="4">
    <w:abstractNumId w:val="24"/>
  </w:num>
  <w:num w:numId="5">
    <w:abstractNumId w:val="11"/>
  </w:num>
  <w:num w:numId="6">
    <w:abstractNumId w:val="9"/>
  </w:num>
  <w:num w:numId="7">
    <w:abstractNumId w:val="3"/>
  </w:num>
  <w:num w:numId="8">
    <w:abstractNumId w:val="15"/>
  </w:num>
  <w:num w:numId="9">
    <w:abstractNumId w:val="14"/>
  </w:num>
  <w:num w:numId="10">
    <w:abstractNumId w:val="5"/>
  </w:num>
  <w:num w:numId="11">
    <w:abstractNumId w:val="2"/>
  </w:num>
  <w:num w:numId="12">
    <w:abstractNumId w:val="16"/>
  </w:num>
  <w:num w:numId="13">
    <w:abstractNumId w:val="20"/>
  </w:num>
  <w:num w:numId="14">
    <w:abstractNumId w:val="21"/>
  </w:num>
  <w:num w:numId="15">
    <w:abstractNumId w:val="7"/>
  </w:num>
  <w:num w:numId="16">
    <w:abstractNumId w:val="4"/>
  </w:num>
  <w:num w:numId="17">
    <w:abstractNumId w:val="10"/>
  </w:num>
  <w:num w:numId="18">
    <w:abstractNumId w:val="22"/>
  </w:num>
  <w:num w:numId="19">
    <w:abstractNumId w:val="18"/>
  </w:num>
  <w:num w:numId="20">
    <w:abstractNumId w:val="1"/>
  </w:num>
  <w:num w:numId="21">
    <w:abstractNumId w:val="17"/>
  </w:num>
  <w:num w:numId="22">
    <w:abstractNumId w:val="19"/>
  </w:num>
  <w:num w:numId="23">
    <w:abstractNumId w:val="23"/>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65"/>
    <w:rsid w:val="00070A2D"/>
    <w:rsid w:val="000729C2"/>
    <w:rsid w:val="000766DB"/>
    <w:rsid w:val="00094EAA"/>
    <w:rsid w:val="002207DC"/>
    <w:rsid w:val="0033370F"/>
    <w:rsid w:val="00346973"/>
    <w:rsid w:val="006750C4"/>
    <w:rsid w:val="00677C46"/>
    <w:rsid w:val="006D270B"/>
    <w:rsid w:val="007E6279"/>
    <w:rsid w:val="008371A5"/>
    <w:rsid w:val="00884686"/>
    <w:rsid w:val="00926394"/>
    <w:rsid w:val="00A40F51"/>
    <w:rsid w:val="00A9610A"/>
    <w:rsid w:val="00AA1A1F"/>
    <w:rsid w:val="00AF5865"/>
    <w:rsid w:val="00C80D93"/>
    <w:rsid w:val="00D544CA"/>
    <w:rsid w:val="00E7518B"/>
    <w:rsid w:val="00EC4D26"/>
    <w:rsid w:val="00EE7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7A97"/>
  <w15:docId w15:val="{36D51BB7-CDA6-40A7-B967-B6ED104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uiPriority w:val="9"/>
    <w:semiHidden/>
    <w:unhideWhenUsed/>
    <w:qFormat/>
    <w:pPr>
      <w:spacing w:before="100" w:beforeAutospacing="1" w:after="100" w:afterAutospacing="1"/>
      <w:outlineLvl w:val="3"/>
    </w:pPr>
    <w:rPr>
      <w:b/>
      <w:bCs/>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qFormat/>
    <w:pPr>
      <w:spacing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line="240" w:lineRule="auto"/>
    </w:pPr>
    <w:rPr>
      <w:rFonts w:ascii="Tahoma" w:eastAsia="Calibri" w:hAnsi="Tahoma" w:cs="Times New Roman"/>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p">
    <w:name w:val="p"/>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cs="Times New Roman"/>
      <w:sz w:val="20"/>
      <w:szCs w:val="20"/>
    </w:rPr>
  </w:style>
  <w:style w:type="character" w:customStyle="1" w:styleId="TekstkomentarzaZnak">
    <w:name w:val="Tekst komentarza Znak"/>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pPr>
      <w:ind w:left="708"/>
    </w:pPr>
  </w:style>
  <w:style w:type="paragraph" w:styleId="Podtytu">
    <w:name w:val="Subtitle"/>
    <w:basedOn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pPr>
      <w:spacing w:line="360" w:lineRule="auto"/>
      <w:ind w:left="709"/>
      <w:jc w:val="both"/>
    </w:pPr>
    <w:rPr>
      <w:rFonts w:cs="Times New Roman"/>
      <w:sz w:val="20"/>
      <w:szCs w:val="20"/>
    </w:rPr>
  </w:style>
  <w:style w:type="character" w:customStyle="1" w:styleId="TekstpodstawowywcityZnak">
    <w:name w:val="Tekst podstawowy wcięty Znak"/>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pPr>
      <w:spacing w:line="240" w:lineRule="auto"/>
      <w:ind w:left="283" w:hanging="283"/>
    </w:pPr>
    <w:rPr>
      <w:rFonts w:cs="Times New Roman"/>
    </w:rPr>
  </w:style>
  <w:style w:type="paragraph" w:styleId="Tekstpodstawowy">
    <w:name w:val="Body Text"/>
    <w:basedOn w:val="Normalny"/>
    <w:qFormat/>
    <w:pPr>
      <w:spacing w:after="120"/>
    </w:pPr>
    <w:rPr>
      <w:rFonts w:ascii="Calibri" w:eastAsia="Calibri" w:hAnsi="Calibri" w:cs="Times New Roman"/>
      <w:sz w:val="20"/>
      <w:szCs w:val="20"/>
    </w:rPr>
  </w:style>
  <w:style w:type="character" w:customStyle="1" w:styleId="TekstpodstawowyZnak">
    <w:name w:val="Tekst podstawowy Znak"/>
    <w:rPr>
      <w:rFonts w:ascii="Calibri" w:eastAsia="Calibri" w:hAnsi="Calibri" w:cs="Times New Roman"/>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Pr>
      <w:color w:val="0000FF"/>
      <w:w w:val="100"/>
      <w:position w:val="-1"/>
      <w:u w:val="single"/>
      <w:effect w:val="none"/>
      <w:vertAlign w:val="baseline"/>
      <w:cs w:val="0"/>
      <w:em w:val="none"/>
    </w:rPr>
  </w:style>
  <w:style w:type="character" w:styleId="Pogrubienie">
    <w:name w:val="Strong"/>
    <w:rPr>
      <w:b/>
      <w:bCs/>
      <w:w w:val="100"/>
      <w:position w:val="-1"/>
      <w:effect w:val="none"/>
      <w:vertAlign w:val="baseline"/>
      <w:cs w:val="0"/>
      <w:em w:val="none"/>
    </w:rPr>
  </w:style>
  <w:style w:type="paragraph" w:customStyle="1" w:styleId="msolistparagraph0">
    <w:name w:val="msolistparagraph"/>
    <w:basedOn w:val="Normalny"/>
    <w:pPr>
      <w:spacing w:before="100" w:beforeAutospacing="1" w:after="100" w:afterAutospacing="1"/>
    </w:pPr>
  </w:style>
  <w:style w:type="paragraph" w:styleId="NormalnyWeb">
    <w:name w:val="Normal (Web)"/>
    <w:basedOn w:val="Normalny"/>
    <w:pPr>
      <w:spacing w:before="100" w:beforeAutospacing="1" w:after="100" w:afterAutospacing="1"/>
    </w:pPr>
  </w:style>
  <w:style w:type="character" w:customStyle="1" w:styleId="Nagwek4Znak">
    <w:name w:val="Nagłówek 4 Znak"/>
    <w:rPr>
      <w:rFonts w:ascii="Times New Roman" w:eastAsia="Times New Roman" w:hAnsi="Times New Roman"/>
      <w:b/>
      <w:bCs/>
      <w:w w:val="100"/>
      <w:position w:val="-1"/>
      <w:sz w:val="24"/>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7ZSIzP+vgCi5QLboTsghqVf1Q==">AMUW2mX9J5FBTYI4eO+m0aSix7FSzDGLayzRqJ4SFjuLO3gbFwYAtOvdX67WNSMpYiE4ICm/NfXls4QC+oNi5HCxQ2Vf1MbvJKwAXVgYBA5400eY6pX24ImWg7QtQQmnEeYHvxt1GUw1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4401</Words>
  <Characters>26410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Karolina Wawrzyniak</cp:lastModifiedBy>
  <cp:revision>13</cp:revision>
  <dcterms:created xsi:type="dcterms:W3CDTF">2020-09-23T11:22:00Z</dcterms:created>
  <dcterms:modified xsi:type="dcterms:W3CDTF">2021-02-17T12:12:00Z</dcterms:modified>
</cp:coreProperties>
</file>